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t>МИНИСТЕРСТВО КУЛЬТУРЫ РОСТОВСКОЙ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/>
        <w:t>ГОСУДАРСТВЕННОЕ БЮДЖЕТНОЕ УЧРЕЖДЕНИЕ КУЛЬТУРЫ РОСТОВСКОЙ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/>
        <w:t>«РОСТОВСКИЙ ОБЛАСТНОЙ МУЗЕЙ ИЗОБРАЗИТЕЛЬНЫХ ИСКУССТВ»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32"/>
        </w:rPr>
      </w:pPr>
      <w:r>
        <w:rPr>
          <w:rFonts w:cs="Times New Roman" w:ascii="Times New Roman" w:hAnsi="Times New Roman"/>
          <w:b/>
          <w:sz w:val="40"/>
          <w:szCs w:val="32"/>
        </w:rPr>
        <w:t>«Искусство объединяет»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 рамках Всероссийской акции «Ночь искусств – 2022»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4 ноября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>18.00-22.00</w:t>
      </w:r>
    </w:p>
    <w:tbl>
      <w:tblPr>
        <w:tblStyle w:val="a5"/>
        <w:tblW w:w="103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1843"/>
        <w:gridCol w:w="7705"/>
      </w:tblGrid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ул. Пушкинская, 115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18.00 – 19.00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Концерт «Осень. Сказочный чертог…» учащихся РКИ, класс Марины Флеккель. Музыкально-исторический и искусствоведческий комментарий Галины Дудниченко.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19.00 – 19.30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 «Барокко и рококо в историческом костюме императрицы Елизаветы Петровны» Искусствоведческий экскурс Альбертины Коджоян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 w:themeColor="text1"/>
                <w:sz w:val="28"/>
                <w:szCs w:val="28"/>
                <w:lang w:eastAsia="en-US"/>
              </w:rPr>
              <w:t>19.30</w:t>
            </w: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 w:cs="Times New Roman" w:eastAsiaTheme="minorHAnsi"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20.00</w:t>
            </w:r>
            <w:r>
              <w:rPr>
                <w:rFonts w:eastAsia="Calibri" w:eastAsiaTheme="minorHAnsi"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Киносеанс «В. Боровиковский Портрет Павла I в коронационном облачении» из коллекции Государственного Русского музея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20.00</w:t>
            </w: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 w:cs="Times New Roman" w:eastAsiaTheme="minorHAnsi"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20.30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Мастер-класс «Изящный веер рококо»*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20.30 – 21.30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Поэтический вечер Людмилы Зайцевской «Особенно осенью»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Пр. Чехова, 60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17.00 – 18.00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Презентация выставки «Абхазский берег» 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18.00 – 18.30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 с куратором выставки «Абхазский берег»</w:t>
            </w:r>
            <w:r>
              <w:rPr>
                <w:rFonts w:eastAsia="Calibri" w:eastAsiaTheme="minorHAnsi" w:ascii="Roboto" w:hAnsi="Roboto"/>
                <w:color w:val="333333"/>
                <w:sz w:val="28"/>
                <w:szCs w:val="28"/>
                <w:lang w:eastAsia="en-US"/>
              </w:rPr>
              <w:t xml:space="preserve"> Альбиной Яруллин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18.30 – 19.30 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Кинопоказ «Прогулки по Ростову-на-Дону» и встреча с  режиссером Игорем Дауровым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18.00 – 19.00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Тематическая экскурсия по выставке «Процветай, наш край родной!» с мастер-классом «Дары Дона»*  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19.00 – 19.30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Тематическая экскурсия по экспозиции «Загадочный Восток»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19.30 – 20.00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Лекция «Японское искусство: мифология, демонология, аниме»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20.00 – 21.00</w:t>
            </w:r>
          </w:p>
        </w:tc>
        <w:tc>
          <w:tcPr>
            <w:tcW w:w="7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Экскурсионно-просветительская программа «Искусство без границ» с квест-игрой «Лабиринты искусства»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Стоимость билетов: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для детей – 200 руб.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  <w:bCs/>
          <w:color w:val="000000"/>
          <w:sz w:val="22"/>
          <w:szCs w:val="18"/>
        </w:rPr>
        <w:t>для взрослых – 300 руб.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Fonts w:cs="Arial" w:ascii="Times New Roman" w:hAnsi="Times New Roman"/>
          <w:b/>
          <w:bCs/>
          <w:color w:val="000000"/>
          <w:sz w:val="23"/>
          <w:szCs w:val="23"/>
        </w:rPr>
        <w:t>*Дополнительная оплата –100 руб.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 w:cs="Arial"/>
          <w:b/>
          <w:b/>
          <w:bCs/>
          <w:color w:val="000000"/>
          <w:sz w:val="23"/>
          <w:szCs w:val="2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Fonts w:cs="Arial" w:ascii="Times New Roman" w:hAnsi="Times New Roman"/>
          <w:b/>
          <w:bCs/>
          <w:color w:val="000000"/>
          <w:sz w:val="23"/>
          <w:szCs w:val="20"/>
        </w:rPr>
        <w:t xml:space="preserve">г. Ростов-на-Дону, пр.Чехова, 60, ул. Пушкинская, 115, тел. +7 (863) 201-39-82, +7 (863) 2-402-907 </w:t>
      </w:r>
      <w:hyperlink r:id="rId2">
        <w:r>
          <w:rPr>
            <w:rStyle w:val="Style16"/>
            <w:rFonts w:cs="Arial" w:ascii="Times New Roman" w:hAnsi="Times New Roman"/>
            <w:b/>
            <w:bCs/>
            <w:sz w:val="23"/>
            <w:szCs w:val="20"/>
            <w:lang w:val="en-US"/>
          </w:rPr>
          <w:t>romii</w:t>
        </w:r>
        <w:r>
          <w:rPr>
            <w:rStyle w:val="Style16"/>
            <w:rFonts w:cs="Arial" w:ascii="Times New Roman" w:hAnsi="Times New Roman"/>
            <w:b/>
            <w:bCs/>
            <w:sz w:val="23"/>
            <w:szCs w:val="20"/>
          </w:rPr>
          <w:t>.</w:t>
        </w:r>
        <w:r>
          <w:rPr>
            <w:rStyle w:val="Style16"/>
            <w:rFonts w:cs="Arial" w:ascii="Times New Roman" w:hAnsi="Times New Roman"/>
            <w:b/>
            <w:bCs/>
            <w:sz w:val="23"/>
            <w:szCs w:val="20"/>
            <w:lang w:val="en-US"/>
          </w:rPr>
          <w:t>ru</w:t>
        </w:r>
      </w:hyperlink>
      <w:r>
        <w:rPr>
          <w:rFonts w:cs="Arial" w:ascii="Times New Roman" w:hAnsi="Times New Roman"/>
          <w:b/>
          <w:bCs/>
          <w:color w:val="000000"/>
          <w:sz w:val="22"/>
          <w:szCs w:val="1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cs="Arial"/>
          <w:b/>
          <w:b/>
          <w:bCs/>
          <w:color w:val="000000"/>
          <w:sz w:val="23"/>
          <w:szCs w:val="23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headerReference w:type="default" r:id="rId3"/>
      <w:type w:val="nextPage"/>
      <w:pgSz w:w="11906" w:h="16838"/>
      <w:pgMar w:left="907" w:right="851" w:header="709" w:top="766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64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f1696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0102a5"/>
    <w:rPr>
      <w:rFonts w:ascii="Segoe UI" w:hAnsi="Segoe UI" w:cs="Segoe UI"/>
      <w:sz w:val="18"/>
      <w:szCs w:val="18"/>
    </w:rPr>
  </w:style>
  <w:style w:type="character" w:styleId="Style16">
    <w:name w:val="Интернет-ссылка"/>
    <w:basedOn w:val="DefaultParagraphFont"/>
    <w:uiPriority w:val="99"/>
    <w:unhideWhenUsed/>
    <w:rsid w:val="00496599"/>
    <w:rPr>
      <w:color w:val="0000FF"/>
      <w:u w:val="single"/>
    </w:rPr>
  </w:style>
  <w:style w:type="character" w:styleId="ListLabel1">
    <w:name w:val="ListLabel 1"/>
    <w:qFormat/>
    <w:rPr>
      <w:b/>
      <w:bCs/>
      <w:szCs w:val="20"/>
      <w:lang w:val="en-US"/>
    </w:rPr>
  </w:style>
  <w:style w:type="character" w:styleId="ListLabel2">
    <w:name w:val="ListLabel 2"/>
    <w:qFormat/>
    <w:rPr>
      <w:b/>
      <w:bCs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cf16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102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965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16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mii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1FCE-3C55-44C4-9D4E-67FDF8C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Application>LibreOffice/6.2.3.2$Windows_X86_64 LibreOffice_project/aecc05fe267cc68dde00352a451aa867b3b546ac</Application>
  <Pages>1</Pages>
  <Words>211</Words>
  <Characters>1477</Characters>
  <CharactersWithSpaces>1662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2019-10-03T11:54:00Z</dcterms:created>
  <dc:creator>work3</dc:creator>
  <dc:description/>
  <dc:language>ru-RU</dc:language>
  <cp:lastModifiedBy/>
  <cp:lastPrinted>2022-10-18T10:37:00Z</cp:lastPrinted>
  <dcterms:modified xsi:type="dcterms:W3CDTF">2022-10-28T09:57:11Z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